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C5622" w14:textId="77777777" w:rsidR="00516A7F" w:rsidRDefault="00516A7F">
      <w:pPr>
        <w:rPr>
          <w:sz w:val="20"/>
          <w:szCs w:val="20"/>
        </w:rPr>
      </w:pPr>
    </w:p>
    <w:p w14:paraId="591C5623" w14:textId="77777777" w:rsidR="00BD5C6E" w:rsidRDefault="00BD5C6E">
      <w:pPr>
        <w:rPr>
          <w:sz w:val="20"/>
          <w:szCs w:val="20"/>
        </w:rPr>
      </w:pPr>
      <w:r>
        <w:rPr>
          <w:sz w:val="20"/>
          <w:szCs w:val="20"/>
        </w:rPr>
        <w:t>Greetings!</w:t>
      </w:r>
    </w:p>
    <w:p w14:paraId="591C5624" w14:textId="61571B06" w:rsidR="00C0642F" w:rsidRDefault="00C0642F">
      <w:pPr>
        <w:rPr>
          <w:sz w:val="20"/>
          <w:szCs w:val="20"/>
        </w:rPr>
      </w:pPr>
      <w:r w:rsidRPr="00A9665B">
        <w:rPr>
          <w:sz w:val="20"/>
          <w:szCs w:val="20"/>
        </w:rPr>
        <w:t xml:space="preserve">The </w:t>
      </w:r>
      <w:hyperlink r:id="rId11" w:history="1">
        <w:r w:rsidRPr="002907B9">
          <w:rPr>
            <w:rStyle w:val="Hyperlink"/>
            <w:sz w:val="20"/>
            <w:szCs w:val="20"/>
          </w:rPr>
          <w:t>Environmental Evaluators Network (EEN),</w:t>
        </w:r>
      </w:hyperlink>
      <w:r w:rsidRPr="00A9665B">
        <w:rPr>
          <w:sz w:val="20"/>
          <w:szCs w:val="20"/>
        </w:rPr>
        <w:t xml:space="preserve"> with support from the US Environmental Protection Agency</w:t>
      </w:r>
      <w:r>
        <w:rPr>
          <w:sz w:val="20"/>
          <w:szCs w:val="20"/>
        </w:rPr>
        <w:t xml:space="preserve"> (EPA)</w:t>
      </w:r>
      <w:r w:rsidR="00976E6F">
        <w:rPr>
          <w:sz w:val="20"/>
          <w:szCs w:val="20"/>
        </w:rPr>
        <w:t xml:space="preserve"> and </w:t>
      </w:r>
      <w:r w:rsidR="61571B06">
        <w:rPr>
          <w:sz w:val="20"/>
          <w:szCs w:val="20"/>
        </w:rPr>
        <w:t xml:space="preserve">the </w:t>
      </w:r>
      <w:r w:rsidR="00976E6F">
        <w:rPr>
          <w:sz w:val="20"/>
          <w:szCs w:val="20"/>
        </w:rPr>
        <w:t>European Environment Agency (EEA)</w:t>
      </w:r>
      <w:r w:rsidR="002907B9">
        <w:rPr>
          <w:sz w:val="20"/>
          <w:szCs w:val="20"/>
        </w:rPr>
        <w:t xml:space="preserve">, is proposing </w:t>
      </w:r>
      <w:r w:rsidR="001E2E3F">
        <w:rPr>
          <w:sz w:val="20"/>
          <w:szCs w:val="20"/>
        </w:rPr>
        <w:t xml:space="preserve">to explore </w:t>
      </w:r>
      <w:r w:rsidR="002907B9">
        <w:rPr>
          <w:sz w:val="20"/>
          <w:szCs w:val="20"/>
        </w:rPr>
        <w:t>the collaborative</w:t>
      </w:r>
      <w:r w:rsidRPr="00A9665B">
        <w:rPr>
          <w:sz w:val="20"/>
          <w:szCs w:val="20"/>
        </w:rPr>
        <w:t xml:space="preserve"> develop</w:t>
      </w:r>
      <w:r w:rsidR="002907B9">
        <w:rPr>
          <w:sz w:val="20"/>
          <w:szCs w:val="20"/>
        </w:rPr>
        <w:t>ment of</w:t>
      </w:r>
      <w:r w:rsidRPr="00A9665B">
        <w:rPr>
          <w:sz w:val="20"/>
          <w:szCs w:val="20"/>
        </w:rPr>
        <w:t xml:space="preserve"> an Architecture of Environmental Evaluation (</w:t>
      </w:r>
      <w:proofErr w:type="spellStart"/>
      <w:r w:rsidRPr="00A9665B">
        <w:rPr>
          <w:sz w:val="20"/>
          <w:szCs w:val="20"/>
        </w:rPr>
        <w:t>ArchEE</w:t>
      </w:r>
      <w:proofErr w:type="spellEnd"/>
      <w:r w:rsidRPr="00A9665B">
        <w:rPr>
          <w:sz w:val="20"/>
          <w:szCs w:val="20"/>
        </w:rPr>
        <w:t>)</w:t>
      </w:r>
      <w:r w:rsidR="00E160B8">
        <w:rPr>
          <w:sz w:val="20"/>
          <w:szCs w:val="20"/>
        </w:rPr>
        <w:t xml:space="preserve"> </w:t>
      </w:r>
      <w:r w:rsidR="00EA58F1">
        <w:rPr>
          <w:sz w:val="20"/>
          <w:szCs w:val="20"/>
        </w:rPr>
        <w:t xml:space="preserve">as a systemic approach to help </w:t>
      </w:r>
      <w:r w:rsidRPr="00A9665B">
        <w:rPr>
          <w:sz w:val="20"/>
          <w:szCs w:val="20"/>
        </w:rPr>
        <w:t>meet demand</w:t>
      </w:r>
      <w:r w:rsidR="00EA58F1">
        <w:rPr>
          <w:sz w:val="20"/>
          <w:szCs w:val="20"/>
        </w:rPr>
        <w:t>s</w:t>
      </w:r>
      <w:r w:rsidRPr="00A9665B">
        <w:rPr>
          <w:sz w:val="20"/>
          <w:szCs w:val="20"/>
        </w:rPr>
        <w:t xml:space="preserve"> for better evaluation, evidence-based management and improved transfer and use of </w:t>
      </w:r>
      <w:r w:rsidR="00EA58F1">
        <w:rPr>
          <w:sz w:val="20"/>
          <w:szCs w:val="20"/>
        </w:rPr>
        <w:t>evaluative knowledge in environmental management</w:t>
      </w:r>
      <w:r>
        <w:rPr>
          <w:sz w:val="20"/>
          <w:szCs w:val="20"/>
        </w:rPr>
        <w:t>.</w:t>
      </w:r>
      <w:r w:rsidRPr="00C0642F">
        <w:rPr>
          <w:sz w:val="20"/>
          <w:szCs w:val="20"/>
        </w:rPr>
        <w:t xml:space="preserve"> </w:t>
      </w:r>
      <w:r w:rsidR="006853E4">
        <w:rPr>
          <w:sz w:val="20"/>
          <w:szCs w:val="20"/>
        </w:rPr>
        <w:t>W</w:t>
      </w:r>
      <w:r>
        <w:rPr>
          <w:sz w:val="20"/>
          <w:szCs w:val="20"/>
        </w:rPr>
        <w:t xml:space="preserve">e are seeking out </w:t>
      </w:r>
      <w:r w:rsidR="00BD5C6E">
        <w:rPr>
          <w:sz w:val="20"/>
          <w:szCs w:val="20"/>
        </w:rPr>
        <w:t>20-30</w:t>
      </w:r>
      <w:r w:rsidR="00AD11FA">
        <w:rPr>
          <w:sz w:val="20"/>
          <w:szCs w:val="20"/>
        </w:rPr>
        <w:t xml:space="preserve"> individuals to</w:t>
      </w:r>
      <w:r w:rsidR="006C4643">
        <w:rPr>
          <w:sz w:val="20"/>
          <w:szCs w:val="20"/>
        </w:rPr>
        <w:t xml:space="preserve"> participate in </w:t>
      </w:r>
      <w:r w:rsidR="006853E4">
        <w:rPr>
          <w:sz w:val="20"/>
          <w:szCs w:val="20"/>
        </w:rPr>
        <w:t>a</w:t>
      </w:r>
      <w:r w:rsidR="006C464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workshop </w:t>
      </w:r>
      <w:r w:rsidR="00AD11FA">
        <w:rPr>
          <w:sz w:val="20"/>
          <w:szCs w:val="20"/>
        </w:rPr>
        <w:t>aimed at</w:t>
      </w:r>
      <w:r w:rsidR="006C4643">
        <w:rPr>
          <w:sz w:val="20"/>
          <w:szCs w:val="20"/>
        </w:rPr>
        <w:t xml:space="preserve"> </w:t>
      </w:r>
      <w:r w:rsidR="00AD11FA">
        <w:rPr>
          <w:sz w:val="20"/>
          <w:szCs w:val="20"/>
        </w:rPr>
        <w:t>taking</w:t>
      </w:r>
      <w:r w:rsidR="006C4643">
        <w:rPr>
          <w:sz w:val="20"/>
          <w:szCs w:val="20"/>
        </w:rPr>
        <w:t xml:space="preserve"> the next steps in the concep</w:t>
      </w:r>
      <w:r w:rsidR="006853E4">
        <w:rPr>
          <w:sz w:val="20"/>
          <w:szCs w:val="20"/>
        </w:rPr>
        <w:t>tualization and design</w:t>
      </w:r>
      <w:r>
        <w:rPr>
          <w:sz w:val="20"/>
          <w:szCs w:val="20"/>
        </w:rPr>
        <w:t xml:space="preserve">.  </w:t>
      </w:r>
      <w:r w:rsidR="00976E6F">
        <w:rPr>
          <w:sz w:val="20"/>
          <w:szCs w:val="20"/>
        </w:rPr>
        <w:t xml:space="preserve">We are </w:t>
      </w:r>
      <w:r w:rsidR="006C4643">
        <w:rPr>
          <w:sz w:val="20"/>
          <w:szCs w:val="20"/>
        </w:rPr>
        <w:t>contacting you because you have either expressed</w:t>
      </w:r>
      <w:r w:rsidR="00AD11FA">
        <w:rPr>
          <w:sz w:val="20"/>
          <w:szCs w:val="20"/>
        </w:rPr>
        <w:t xml:space="preserve"> </w:t>
      </w:r>
      <w:r w:rsidR="006C4643">
        <w:rPr>
          <w:sz w:val="20"/>
          <w:szCs w:val="20"/>
        </w:rPr>
        <w:t>interest</w:t>
      </w:r>
      <w:r w:rsidR="00AD11FA">
        <w:rPr>
          <w:sz w:val="20"/>
          <w:szCs w:val="20"/>
        </w:rPr>
        <w:t xml:space="preserve"> joining</w:t>
      </w:r>
      <w:r w:rsidR="006C4643">
        <w:rPr>
          <w:sz w:val="20"/>
          <w:szCs w:val="20"/>
        </w:rPr>
        <w:t xml:space="preserve"> </w:t>
      </w:r>
      <w:r w:rsidR="00976E6F">
        <w:rPr>
          <w:sz w:val="20"/>
          <w:szCs w:val="20"/>
        </w:rPr>
        <w:t>this effort or we</w:t>
      </w:r>
      <w:r w:rsidR="006C4643">
        <w:rPr>
          <w:sz w:val="20"/>
          <w:szCs w:val="20"/>
        </w:rPr>
        <w:t xml:space="preserve"> believe that you and/or your organization </w:t>
      </w:r>
      <w:r w:rsidR="00AD11FA">
        <w:rPr>
          <w:sz w:val="20"/>
          <w:szCs w:val="20"/>
        </w:rPr>
        <w:t>understand</w:t>
      </w:r>
      <w:r w:rsidR="006C4643">
        <w:rPr>
          <w:sz w:val="20"/>
          <w:szCs w:val="20"/>
        </w:rPr>
        <w:t xml:space="preserve"> </w:t>
      </w:r>
      <w:r w:rsidR="00AD11FA">
        <w:rPr>
          <w:sz w:val="20"/>
          <w:szCs w:val="20"/>
        </w:rPr>
        <w:t xml:space="preserve">the common challenges we face and </w:t>
      </w:r>
      <w:r w:rsidR="006C4643">
        <w:rPr>
          <w:sz w:val="20"/>
          <w:szCs w:val="20"/>
        </w:rPr>
        <w:t>the potential value of this initiative</w:t>
      </w:r>
      <w:r w:rsidR="00AD11FA">
        <w:rPr>
          <w:sz w:val="20"/>
          <w:szCs w:val="20"/>
        </w:rPr>
        <w:t xml:space="preserve"> in helping to address them</w:t>
      </w:r>
      <w:r w:rsidR="006C4643">
        <w:rPr>
          <w:sz w:val="20"/>
          <w:szCs w:val="20"/>
        </w:rPr>
        <w:t xml:space="preserve">. </w:t>
      </w:r>
      <w:bookmarkStart w:id="0" w:name="_GoBack"/>
      <w:bookmarkEnd w:id="0"/>
    </w:p>
    <w:p w14:paraId="591C5625" w14:textId="77777777" w:rsidR="00390F00" w:rsidRPr="006B0215" w:rsidRDefault="00E160B8">
      <w:pPr>
        <w:rPr>
          <w:sz w:val="20"/>
          <w:szCs w:val="20"/>
        </w:rPr>
      </w:pPr>
      <w:r>
        <w:rPr>
          <w:sz w:val="20"/>
          <w:szCs w:val="20"/>
        </w:rPr>
        <w:t>G</w:t>
      </w:r>
      <w:r w:rsidR="00390F00" w:rsidRPr="006B0215">
        <w:rPr>
          <w:sz w:val="20"/>
          <w:szCs w:val="20"/>
        </w:rPr>
        <w:t>overnments, foundations, and non-profit organizations want</w:t>
      </w:r>
      <w:r w:rsidR="00A4283D">
        <w:rPr>
          <w:sz w:val="20"/>
          <w:szCs w:val="20"/>
        </w:rPr>
        <w:t xml:space="preserve"> more</w:t>
      </w:r>
      <w:r w:rsidR="00390F00" w:rsidRPr="006B0215">
        <w:rPr>
          <w:sz w:val="20"/>
          <w:szCs w:val="20"/>
        </w:rPr>
        <w:t xml:space="preserve"> evidence about the impact of their investments</w:t>
      </w:r>
      <w:r w:rsidR="00EA58F1">
        <w:rPr>
          <w:sz w:val="20"/>
          <w:szCs w:val="20"/>
        </w:rPr>
        <w:t xml:space="preserve"> and a better understanding of what works, how well and why so that resources can be allocated</w:t>
      </w:r>
      <w:r w:rsidR="00390F00" w:rsidRPr="006B0215">
        <w:rPr>
          <w:sz w:val="20"/>
          <w:szCs w:val="20"/>
        </w:rPr>
        <w:t xml:space="preserve"> more effectively</w:t>
      </w:r>
      <w:r w:rsidR="007C515A">
        <w:rPr>
          <w:sz w:val="20"/>
          <w:szCs w:val="20"/>
        </w:rPr>
        <w:t xml:space="preserve"> and efficiently</w:t>
      </w:r>
      <w:r w:rsidR="00390F00" w:rsidRPr="006B0215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Sectors </w:t>
      </w:r>
      <w:r w:rsidR="00390F00" w:rsidRPr="006B0215">
        <w:rPr>
          <w:sz w:val="20"/>
          <w:szCs w:val="20"/>
        </w:rPr>
        <w:t>such as education, health care</w:t>
      </w:r>
      <w:r w:rsidR="00D93006">
        <w:rPr>
          <w:sz w:val="20"/>
          <w:szCs w:val="20"/>
        </w:rPr>
        <w:t>,</w:t>
      </w:r>
      <w:r w:rsidR="00390F00" w:rsidRPr="006B0215">
        <w:rPr>
          <w:sz w:val="20"/>
          <w:szCs w:val="20"/>
        </w:rPr>
        <w:t xml:space="preserve"> criminal justice</w:t>
      </w:r>
      <w:r w:rsidR="00A4283D">
        <w:rPr>
          <w:sz w:val="20"/>
          <w:szCs w:val="20"/>
        </w:rPr>
        <w:t xml:space="preserve"> and development</w:t>
      </w:r>
      <w:r w:rsidR="00390F00" w:rsidRPr="006B0215">
        <w:rPr>
          <w:sz w:val="20"/>
          <w:szCs w:val="20"/>
        </w:rPr>
        <w:t xml:space="preserve"> </w:t>
      </w:r>
      <w:r w:rsidR="00EA58F1">
        <w:rPr>
          <w:sz w:val="20"/>
          <w:szCs w:val="20"/>
        </w:rPr>
        <w:t>have access to</w:t>
      </w:r>
      <w:r w:rsidR="00390F00" w:rsidRPr="006B0215">
        <w:rPr>
          <w:sz w:val="20"/>
          <w:szCs w:val="20"/>
        </w:rPr>
        <w:t xml:space="preserve"> </w:t>
      </w:r>
      <w:r w:rsidR="00A4283D">
        <w:rPr>
          <w:sz w:val="20"/>
          <w:szCs w:val="20"/>
        </w:rPr>
        <w:t xml:space="preserve">growing </w:t>
      </w:r>
      <w:r w:rsidR="00390F00" w:rsidRPr="006B0215">
        <w:rPr>
          <w:sz w:val="20"/>
          <w:szCs w:val="20"/>
        </w:rPr>
        <w:t xml:space="preserve">clearinghouses </w:t>
      </w:r>
      <w:r w:rsidR="00A4283D">
        <w:rPr>
          <w:sz w:val="20"/>
          <w:szCs w:val="20"/>
        </w:rPr>
        <w:t>of evidence for improved decision making</w:t>
      </w:r>
      <w:r>
        <w:rPr>
          <w:sz w:val="20"/>
          <w:szCs w:val="20"/>
        </w:rPr>
        <w:t>. Evermore</w:t>
      </w:r>
      <w:r w:rsidR="00E94A94">
        <w:rPr>
          <w:sz w:val="20"/>
          <w:szCs w:val="20"/>
        </w:rPr>
        <w:t xml:space="preserve"> evaluative work is initiated every day </w:t>
      </w:r>
      <w:r>
        <w:rPr>
          <w:sz w:val="20"/>
          <w:szCs w:val="20"/>
        </w:rPr>
        <w:t>in the environmental</w:t>
      </w:r>
      <w:r w:rsidR="002C6392">
        <w:rPr>
          <w:sz w:val="20"/>
          <w:szCs w:val="20"/>
        </w:rPr>
        <w:t xml:space="preserve"> and related</w:t>
      </w:r>
      <w:r>
        <w:rPr>
          <w:sz w:val="20"/>
          <w:szCs w:val="20"/>
        </w:rPr>
        <w:t xml:space="preserve"> sector</w:t>
      </w:r>
      <w:r w:rsidR="002C6392">
        <w:rPr>
          <w:sz w:val="20"/>
          <w:szCs w:val="20"/>
        </w:rPr>
        <w:t>s</w:t>
      </w:r>
      <w:r>
        <w:rPr>
          <w:sz w:val="20"/>
          <w:szCs w:val="20"/>
        </w:rPr>
        <w:t xml:space="preserve"> - </w:t>
      </w:r>
      <w:r w:rsidR="00E94A94">
        <w:rPr>
          <w:sz w:val="20"/>
          <w:szCs w:val="20"/>
        </w:rPr>
        <w:t xml:space="preserve">including biodiversity conservation, natural resources management and environmental protection </w:t>
      </w:r>
      <w:r>
        <w:rPr>
          <w:sz w:val="20"/>
          <w:szCs w:val="20"/>
        </w:rPr>
        <w:t>–</w:t>
      </w:r>
      <w:r w:rsidR="002C639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yet similar clearinghouses of evidence for improved decision making </w:t>
      </w:r>
      <w:r w:rsidR="00390F00" w:rsidRPr="006B0215">
        <w:rPr>
          <w:sz w:val="20"/>
          <w:szCs w:val="20"/>
        </w:rPr>
        <w:t>are nascent</w:t>
      </w:r>
      <w:r w:rsidR="00A4283D">
        <w:rPr>
          <w:sz w:val="20"/>
          <w:szCs w:val="20"/>
        </w:rPr>
        <w:t xml:space="preserve"> and</w:t>
      </w:r>
      <w:r w:rsidR="00390F00" w:rsidRPr="006B0215">
        <w:rPr>
          <w:sz w:val="20"/>
          <w:szCs w:val="20"/>
        </w:rPr>
        <w:t xml:space="preserve"> limited. </w:t>
      </w:r>
      <w:proofErr w:type="spellStart"/>
      <w:r w:rsidR="00390F00" w:rsidRPr="006B0215">
        <w:rPr>
          <w:sz w:val="20"/>
          <w:szCs w:val="20"/>
        </w:rPr>
        <w:t>ArchEE</w:t>
      </w:r>
      <w:proofErr w:type="spellEnd"/>
      <w:r>
        <w:rPr>
          <w:sz w:val="20"/>
          <w:szCs w:val="20"/>
        </w:rPr>
        <w:t>, which include</w:t>
      </w:r>
      <w:r w:rsidR="002C6392">
        <w:rPr>
          <w:sz w:val="20"/>
          <w:szCs w:val="20"/>
        </w:rPr>
        <w:t>s</w:t>
      </w:r>
      <w:r>
        <w:rPr>
          <w:sz w:val="20"/>
          <w:szCs w:val="20"/>
        </w:rPr>
        <w:t xml:space="preserve"> a repository of relevant evaluations,</w:t>
      </w:r>
      <w:r w:rsidR="00390F00" w:rsidRPr="006B0215">
        <w:rPr>
          <w:sz w:val="20"/>
          <w:szCs w:val="20"/>
        </w:rPr>
        <w:t xml:space="preserve"> </w:t>
      </w:r>
      <w:r w:rsidR="00FC43C5">
        <w:rPr>
          <w:sz w:val="20"/>
          <w:szCs w:val="20"/>
        </w:rPr>
        <w:t>will</w:t>
      </w:r>
      <w:r w:rsidR="002C6392">
        <w:rPr>
          <w:sz w:val="20"/>
          <w:szCs w:val="20"/>
        </w:rPr>
        <w:t xml:space="preserve"> be </w:t>
      </w:r>
      <w:r w:rsidR="00390F00" w:rsidRPr="006B0215">
        <w:rPr>
          <w:sz w:val="20"/>
          <w:szCs w:val="20"/>
        </w:rPr>
        <w:t>an open access inventory</w:t>
      </w:r>
      <w:r w:rsidR="00A4283D">
        <w:rPr>
          <w:sz w:val="20"/>
          <w:szCs w:val="20"/>
        </w:rPr>
        <w:t xml:space="preserve"> of evaluative knowledge</w:t>
      </w:r>
      <w:r w:rsidR="002C6392">
        <w:rPr>
          <w:sz w:val="20"/>
          <w:szCs w:val="20"/>
        </w:rPr>
        <w:t xml:space="preserve"> that is</w:t>
      </w:r>
      <w:r w:rsidR="00A17F6D">
        <w:rPr>
          <w:sz w:val="20"/>
          <w:szCs w:val="20"/>
        </w:rPr>
        <w:t xml:space="preserve"> </w:t>
      </w:r>
      <w:r w:rsidR="002C6392">
        <w:rPr>
          <w:sz w:val="20"/>
          <w:szCs w:val="20"/>
        </w:rPr>
        <w:t>used to</w:t>
      </w:r>
      <w:r w:rsidR="00FC43C5">
        <w:rPr>
          <w:sz w:val="20"/>
          <w:szCs w:val="20"/>
        </w:rPr>
        <w:t xml:space="preserve"> facilitate</w:t>
      </w:r>
      <w:r w:rsidR="00A17F6D">
        <w:rPr>
          <w:sz w:val="20"/>
          <w:szCs w:val="20"/>
        </w:rPr>
        <w:t xml:space="preserve"> systematic improvement and systemic change in environmental management</w:t>
      </w:r>
      <w:r w:rsidR="00FC43C5">
        <w:rPr>
          <w:sz w:val="20"/>
          <w:szCs w:val="20"/>
        </w:rPr>
        <w:t>.</w:t>
      </w:r>
    </w:p>
    <w:p w14:paraId="591C5626" w14:textId="77777777" w:rsidR="00390F00" w:rsidRPr="006B0215" w:rsidRDefault="00F5421F" w:rsidP="006251F2">
      <w:pPr>
        <w:spacing w:after="120"/>
        <w:rPr>
          <w:sz w:val="20"/>
          <w:szCs w:val="20"/>
        </w:rPr>
      </w:pPr>
      <w:r>
        <w:rPr>
          <w:sz w:val="20"/>
          <w:szCs w:val="20"/>
        </w:rPr>
        <w:t>EEN participants have discussed the</w:t>
      </w:r>
      <w:r w:rsidR="00FC34ED">
        <w:rPr>
          <w:sz w:val="20"/>
          <w:szCs w:val="20"/>
        </w:rPr>
        <w:t xml:space="preserve"> need for an inventory of environmental </w:t>
      </w:r>
      <w:r w:rsidR="00FC43C5">
        <w:rPr>
          <w:sz w:val="20"/>
          <w:szCs w:val="20"/>
        </w:rPr>
        <w:t>evaluation for many years. Recently, various</w:t>
      </w:r>
      <w:r w:rsidR="00FC34ED">
        <w:rPr>
          <w:sz w:val="20"/>
          <w:szCs w:val="20"/>
        </w:rPr>
        <w:t xml:space="preserve"> individuals and groups</w:t>
      </w:r>
      <w:r w:rsidR="00390F00" w:rsidRPr="006B0215">
        <w:rPr>
          <w:sz w:val="20"/>
          <w:szCs w:val="20"/>
        </w:rPr>
        <w:t xml:space="preserve"> have </w:t>
      </w:r>
      <w:r w:rsidR="00FC43C5">
        <w:rPr>
          <w:sz w:val="20"/>
          <w:szCs w:val="20"/>
        </w:rPr>
        <w:t>coordinated to</w:t>
      </w:r>
      <w:r w:rsidR="00E160B8">
        <w:rPr>
          <w:sz w:val="20"/>
          <w:szCs w:val="20"/>
        </w:rPr>
        <w:t xml:space="preserve"> test aspects of the initiative and</w:t>
      </w:r>
      <w:r w:rsidR="00FC43C5">
        <w:rPr>
          <w:sz w:val="20"/>
          <w:szCs w:val="20"/>
        </w:rPr>
        <w:t xml:space="preserve"> </w:t>
      </w:r>
      <w:r w:rsidR="00E160B8">
        <w:rPr>
          <w:sz w:val="20"/>
          <w:szCs w:val="20"/>
        </w:rPr>
        <w:t>begin</w:t>
      </w:r>
      <w:r w:rsidR="00A4283D">
        <w:rPr>
          <w:sz w:val="20"/>
          <w:szCs w:val="20"/>
        </w:rPr>
        <w:t xml:space="preserve"> t</w:t>
      </w:r>
      <w:r w:rsidR="00FC34ED">
        <w:rPr>
          <w:sz w:val="20"/>
          <w:szCs w:val="20"/>
        </w:rPr>
        <w:t>he conceptualization process, taking the following steps</w:t>
      </w:r>
      <w:r w:rsidR="00A4283D">
        <w:rPr>
          <w:sz w:val="20"/>
          <w:szCs w:val="20"/>
        </w:rPr>
        <w:t>:</w:t>
      </w:r>
    </w:p>
    <w:p w14:paraId="591C5627" w14:textId="77777777" w:rsidR="00637FF2" w:rsidRPr="00637FF2" w:rsidRDefault="00FC34ED" w:rsidP="00637FF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Hosting a </w:t>
      </w:r>
      <w:hyperlink r:id="rId12" w:history="1">
        <w:r w:rsidRPr="00FC34ED">
          <w:rPr>
            <w:rStyle w:val="Hyperlink"/>
            <w:sz w:val="20"/>
            <w:szCs w:val="20"/>
          </w:rPr>
          <w:t>session at the EEN Pacific Forum</w:t>
        </w:r>
      </w:hyperlink>
      <w:r w:rsidR="002C6392">
        <w:rPr>
          <w:sz w:val="20"/>
          <w:szCs w:val="20"/>
        </w:rPr>
        <w:t xml:space="preserve"> in September 2013. </w:t>
      </w:r>
      <w:hyperlink r:id="rId13" w:history="1">
        <w:r w:rsidR="002C6392">
          <w:rPr>
            <w:rStyle w:val="Hyperlink"/>
            <w:sz w:val="20"/>
            <w:szCs w:val="20"/>
          </w:rPr>
          <w:t>S</w:t>
        </w:r>
        <w:r w:rsidR="00637FF2" w:rsidRPr="00F5421F">
          <w:rPr>
            <w:rStyle w:val="Hyperlink"/>
            <w:sz w:val="20"/>
            <w:szCs w:val="20"/>
          </w:rPr>
          <w:t>ession</w:t>
        </w:r>
      </w:hyperlink>
      <w:r w:rsidR="002C6392">
        <w:rPr>
          <w:rStyle w:val="Hyperlink"/>
          <w:sz w:val="20"/>
          <w:szCs w:val="20"/>
        </w:rPr>
        <w:t xml:space="preserve"> notes</w:t>
      </w:r>
      <w:r>
        <w:rPr>
          <w:sz w:val="20"/>
          <w:szCs w:val="20"/>
        </w:rPr>
        <w:t xml:space="preserve"> identify </w:t>
      </w:r>
      <w:r w:rsidR="00637FF2">
        <w:rPr>
          <w:sz w:val="20"/>
          <w:szCs w:val="20"/>
        </w:rPr>
        <w:t>challenges and opportunities.</w:t>
      </w:r>
    </w:p>
    <w:p w14:paraId="591C5628" w14:textId="77777777" w:rsidR="00637FF2" w:rsidRDefault="00FC34ED" w:rsidP="00637FF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Composing</w:t>
      </w:r>
      <w:r w:rsidR="00637FF2">
        <w:rPr>
          <w:sz w:val="20"/>
          <w:szCs w:val="20"/>
        </w:rPr>
        <w:t xml:space="preserve"> a</w:t>
      </w:r>
      <w:r w:rsidR="00FD51FF">
        <w:rPr>
          <w:sz w:val="20"/>
          <w:szCs w:val="20"/>
        </w:rPr>
        <w:t>n initial</w:t>
      </w:r>
      <w:r w:rsidR="00637FF2">
        <w:rPr>
          <w:sz w:val="20"/>
          <w:szCs w:val="20"/>
        </w:rPr>
        <w:t xml:space="preserve"> </w:t>
      </w:r>
      <w:hyperlink r:id="rId14" w:history="1">
        <w:r w:rsidR="00637FF2" w:rsidRPr="00F5421F">
          <w:rPr>
            <w:rStyle w:val="Hyperlink"/>
            <w:sz w:val="20"/>
            <w:szCs w:val="20"/>
          </w:rPr>
          <w:t>draft proposal</w:t>
        </w:r>
      </w:hyperlink>
      <w:r>
        <w:rPr>
          <w:sz w:val="20"/>
          <w:szCs w:val="20"/>
        </w:rPr>
        <w:t xml:space="preserve"> of</w:t>
      </w:r>
      <w:r w:rsidR="00637FF2">
        <w:rPr>
          <w:sz w:val="20"/>
          <w:szCs w:val="20"/>
        </w:rPr>
        <w:t xml:space="preserve"> the </w:t>
      </w:r>
      <w:proofErr w:type="spellStart"/>
      <w:r w:rsidR="00637FF2">
        <w:rPr>
          <w:sz w:val="20"/>
          <w:szCs w:val="20"/>
        </w:rPr>
        <w:t>ArchEE</w:t>
      </w:r>
      <w:proofErr w:type="spellEnd"/>
      <w:r w:rsidR="00637FF2">
        <w:rPr>
          <w:sz w:val="20"/>
          <w:szCs w:val="20"/>
        </w:rPr>
        <w:t xml:space="preserve"> concept. </w:t>
      </w:r>
      <w:r w:rsidR="00637FF2" w:rsidRPr="006B0215">
        <w:rPr>
          <w:sz w:val="20"/>
          <w:szCs w:val="20"/>
        </w:rPr>
        <w:t xml:space="preserve"> </w:t>
      </w:r>
    </w:p>
    <w:p w14:paraId="591C5629" w14:textId="77777777" w:rsidR="00A17F6D" w:rsidRPr="00A17F6D" w:rsidRDefault="00A17F6D" w:rsidP="00A17F6D">
      <w:pPr>
        <w:pStyle w:val="ListParagraph"/>
        <w:numPr>
          <w:ilvl w:val="0"/>
          <w:numId w:val="1"/>
        </w:numPr>
        <w:spacing w:after="120"/>
        <w:rPr>
          <w:sz w:val="20"/>
          <w:szCs w:val="20"/>
        </w:rPr>
      </w:pPr>
      <w:r>
        <w:rPr>
          <w:sz w:val="20"/>
          <w:szCs w:val="20"/>
        </w:rPr>
        <w:t>C</w:t>
      </w:r>
      <w:r w:rsidRPr="00A17F6D">
        <w:rPr>
          <w:sz w:val="20"/>
          <w:szCs w:val="20"/>
        </w:rPr>
        <w:t>oordinating with a knowledge management firm</w:t>
      </w:r>
      <w:r w:rsidR="00E24A53">
        <w:rPr>
          <w:sz w:val="20"/>
          <w:szCs w:val="20"/>
        </w:rPr>
        <w:t xml:space="preserve"> (</w:t>
      </w:r>
      <w:proofErr w:type="spellStart"/>
      <w:r w:rsidR="00E24A53">
        <w:rPr>
          <w:sz w:val="20"/>
          <w:szCs w:val="20"/>
        </w:rPr>
        <w:t>Issuelab</w:t>
      </w:r>
      <w:proofErr w:type="spellEnd"/>
      <w:r w:rsidR="00E24A53">
        <w:rPr>
          <w:sz w:val="20"/>
          <w:szCs w:val="20"/>
        </w:rPr>
        <w:t xml:space="preserve">) </w:t>
      </w:r>
      <w:r w:rsidRPr="00A17F6D">
        <w:rPr>
          <w:sz w:val="20"/>
          <w:szCs w:val="20"/>
        </w:rPr>
        <w:t>with common interests</w:t>
      </w:r>
      <w:r>
        <w:rPr>
          <w:sz w:val="20"/>
          <w:szCs w:val="20"/>
        </w:rPr>
        <w:t xml:space="preserve"> (e.g. access and transfer of knowledge)</w:t>
      </w:r>
      <w:r w:rsidR="00E24A53">
        <w:rPr>
          <w:sz w:val="20"/>
          <w:szCs w:val="20"/>
        </w:rPr>
        <w:t xml:space="preserve">. This </w:t>
      </w:r>
      <w:hyperlink r:id="rId15" w:history="1">
        <w:r w:rsidR="00E24A53" w:rsidRPr="00E24A53">
          <w:rPr>
            <w:rStyle w:val="Hyperlink"/>
            <w:sz w:val="20"/>
            <w:szCs w:val="20"/>
          </w:rPr>
          <w:t>synthesis report</w:t>
        </w:r>
      </w:hyperlink>
      <w:r w:rsidR="00E24A53">
        <w:rPr>
          <w:sz w:val="20"/>
          <w:szCs w:val="20"/>
        </w:rPr>
        <w:t xml:space="preserve"> and </w:t>
      </w:r>
      <w:hyperlink r:id="rId16" w:history="1">
        <w:r w:rsidR="00E24A53" w:rsidRPr="00E24A53">
          <w:rPr>
            <w:rStyle w:val="Hyperlink"/>
            <w:sz w:val="20"/>
            <w:szCs w:val="20"/>
          </w:rPr>
          <w:t>interactive graphic</w:t>
        </w:r>
      </w:hyperlink>
      <w:r w:rsidR="00E24A53">
        <w:rPr>
          <w:sz w:val="20"/>
          <w:szCs w:val="20"/>
        </w:rPr>
        <w:t xml:space="preserve"> </w:t>
      </w:r>
      <w:r w:rsidR="00CC25B0">
        <w:rPr>
          <w:sz w:val="20"/>
          <w:szCs w:val="20"/>
        </w:rPr>
        <w:t xml:space="preserve">of key learning and success factors </w:t>
      </w:r>
      <w:r w:rsidR="00E24A53">
        <w:rPr>
          <w:sz w:val="20"/>
          <w:szCs w:val="20"/>
        </w:rPr>
        <w:t xml:space="preserve">were generated from a large collection of reports similar to </w:t>
      </w:r>
      <w:r w:rsidR="00CC25B0">
        <w:rPr>
          <w:sz w:val="20"/>
          <w:szCs w:val="20"/>
        </w:rPr>
        <w:t xml:space="preserve">the </w:t>
      </w:r>
      <w:r w:rsidR="00E24A53">
        <w:rPr>
          <w:sz w:val="20"/>
          <w:szCs w:val="20"/>
        </w:rPr>
        <w:t xml:space="preserve">proposed repository of environmental evaluations.  </w:t>
      </w:r>
    </w:p>
    <w:p w14:paraId="591C562A" w14:textId="77777777" w:rsidR="00EA58F1" w:rsidRDefault="00390F00" w:rsidP="00F5421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B0215">
        <w:rPr>
          <w:sz w:val="20"/>
          <w:szCs w:val="20"/>
        </w:rPr>
        <w:t>Conduct</w:t>
      </w:r>
      <w:r w:rsidR="00FC34ED">
        <w:rPr>
          <w:sz w:val="20"/>
          <w:szCs w:val="20"/>
        </w:rPr>
        <w:t>ing</w:t>
      </w:r>
      <w:r w:rsidRPr="006B0215">
        <w:rPr>
          <w:sz w:val="20"/>
          <w:szCs w:val="20"/>
        </w:rPr>
        <w:t xml:space="preserve"> </w:t>
      </w:r>
      <w:hyperlink r:id="rId17" w:history="1">
        <w:r w:rsidRPr="00FC34ED">
          <w:rPr>
            <w:rStyle w:val="Hyperlink"/>
            <w:sz w:val="20"/>
            <w:szCs w:val="20"/>
          </w:rPr>
          <w:t>social network analysis</w:t>
        </w:r>
      </w:hyperlink>
      <w:r w:rsidRPr="006B0215">
        <w:rPr>
          <w:sz w:val="20"/>
          <w:szCs w:val="20"/>
        </w:rPr>
        <w:t xml:space="preserve"> of US </w:t>
      </w:r>
      <w:r w:rsidR="00F01EB3" w:rsidRPr="006B0215">
        <w:rPr>
          <w:sz w:val="20"/>
          <w:szCs w:val="20"/>
        </w:rPr>
        <w:t>EEN</w:t>
      </w:r>
      <w:r w:rsidRPr="006B0215">
        <w:rPr>
          <w:sz w:val="20"/>
          <w:szCs w:val="20"/>
        </w:rPr>
        <w:t xml:space="preserve"> Pacific Forum</w:t>
      </w:r>
      <w:r w:rsidR="00F01EB3" w:rsidRPr="006B0215">
        <w:rPr>
          <w:sz w:val="20"/>
          <w:szCs w:val="20"/>
        </w:rPr>
        <w:t xml:space="preserve"> </w:t>
      </w:r>
      <w:r w:rsidR="00FC34ED">
        <w:rPr>
          <w:sz w:val="20"/>
          <w:szCs w:val="20"/>
        </w:rPr>
        <w:t>participants.</w:t>
      </w:r>
    </w:p>
    <w:p w14:paraId="591C562B" w14:textId="77777777" w:rsidR="00390F00" w:rsidRPr="006B0215" w:rsidRDefault="00FC34ED" w:rsidP="00F01EB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Conducting a systematic </w:t>
      </w:r>
      <w:r w:rsidR="00FE6F3C">
        <w:rPr>
          <w:sz w:val="20"/>
          <w:szCs w:val="20"/>
        </w:rPr>
        <w:t xml:space="preserve">and </w:t>
      </w:r>
      <w:r>
        <w:rPr>
          <w:sz w:val="20"/>
          <w:szCs w:val="20"/>
        </w:rPr>
        <w:t>replicable search of environmental peer reviewed literature, inventorying</w:t>
      </w:r>
      <w:r w:rsidR="00390F00" w:rsidRPr="006B0215">
        <w:rPr>
          <w:sz w:val="20"/>
          <w:szCs w:val="20"/>
        </w:rPr>
        <w:t xml:space="preserve"> approximately 2,000 papers related to environmental evaluation </w:t>
      </w:r>
      <w:r w:rsidR="00F01EB3" w:rsidRPr="006B0215">
        <w:rPr>
          <w:sz w:val="20"/>
          <w:szCs w:val="20"/>
        </w:rPr>
        <w:t>published between 2000 and 2010</w:t>
      </w:r>
      <w:r w:rsidR="0080368F">
        <w:rPr>
          <w:sz w:val="20"/>
          <w:szCs w:val="20"/>
        </w:rPr>
        <w:t>.</w:t>
      </w:r>
    </w:p>
    <w:p w14:paraId="591C562C" w14:textId="77777777" w:rsidR="0080368F" w:rsidRDefault="00FE6F3C" w:rsidP="00F01EB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Conducting a cursory search for sources of environmental evaluations, generating</w:t>
      </w:r>
      <w:r w:rsidR="00390F00" w:rsidRPr="0080368F">
        <w:rPr>
          <w:sz w:val="20"/>
          <w:szCs w:val="20"/>
        </w:rPr>
        <w:t xml:space="preserve"> a list of </w:t>
      </w:r>
      <w:r>
        <w:rPr>
          <w:sz w:val="20"/>
          <w:szCs w:val="20"/>
        </w:rPr>
        <w:t xml:space="preserve">about </w:t>
      </w:r>
      <w:r w:rsidR="003F7B5B" w:rsidRPr="0080368F">
        <w:rPr>
          <w:sz w:val="20"/>
          <w:szCs w:val="20"/>
        </w:rPr>
        <w:t>50</w:t>
      </w:r>
      <w:r w:rsidR="00390F00" w:rsidRPr="0080368F">
        <w:rPr>
          <w:sz w:val="20"/>
          <w:szCs w:val="20"/>
        </w:rPr>
        <w:t xml:space="preserve"> </w:t>
      </w:r>
      <w:r>
        <w:rPr>
          <w:sz w:val="20"/>
          <w:szCs w:val="20"/>
        </w:rPr>
        <w:t>websites that link to multiple evaluation reports</w:t>
      </w:r>
      <w:r w:rsidR="00390F00" w:rsidRPr="0080368F">
        <w:rPr>
          <w:sz w:val="20"/>
          <w:szCs w:val="20"/>
        </w:rPr>
        <w:t>.</w:t>
      </w:r>
    </w:p>
    <w:p w14:paraId="591C562D" w14:textId="77777777" w:rsidR="00F01EB3" w:rsidRPr="0080368F" w:rsidRDefault="00FE6F3C" w:rsidP="006251F2">
      <w:pPr>
        <w:pStyle w:val="ListParagraph"/>
        <w:numPr>
          <w:ilvl w:val="0"/>
          <w:numId w:val="1"/>
        </w:numPr>
        <w:spacing w:after="120"/>
        <w:rPr>
          <w:sz w:val="20"/>
          <w:szCs w:val="20"/>
        </w:rPr>
      </w:pPr>
      <w:r>
        <w:rPr>
          <w:sz w:val="20"/>
          <w:szCs w:val="20"/>
        </w:rPr>
        <w:t>Conducting</w:t>
      </w:r>
      <w:r w:rsidR="00C05179" w:rsidRPr="0080368F">
        <w:rPr>
          <w:sz w:val="20"/>
          <w:szCs w:val="20"/>
        </w:rPr>
        <w:t xml:space="preserve"> </w:t>
      </w:r>
      <w:hyperlink r:id="rId18" w:history="1">
        <w:r w:rsidR="00C05179" w:rsidRPr="00FE1597">
          <w:rPr>
            <w:rStyle w:val="Hyperlink"/>
            <w:sz w:val="20"/>
            <w:szCs w:val="20"/>
          </w:rPr>
          <w:t>r</w:t>
        </w:r>
        <w:r w:rsidR="00F01EB3" w:rsidRPr="00FE1597">
          <w:rPr>
            <w:rStyle w:val="Hyperlink"/>
            <w:sz w:val="20"/>
            <w:szCs w:val="20"/>
          </w:rPr>
          <w:t>eview</w:t>
        </w:r>
        <w:r w:rsidRPr="00FE1597">
          <w:rPr>
            <w:rStyle w:val="Hyperlink"/>
            <w:sz w:val="20"/>
            <w:szCs w:val="20"/>
          </w:rPr>
          <w:t>s</w:t>
        </w:r>
        <w:r w:rsidR="00F01EB3" w:rsidRPr="00FE1597">
          <w:rPr>
            <w:rStyle w:val="Hyperlink"/>
            <w:sz w:val="20"/>
            <w:szCs w:val="20"/>
          </w:rPr>
          <w:t xml:space="preserve"> of four </w:t>
        </w:r>
        <w:r w:rsidRPr="00FE1597">
          <w:rPr>
            <w:rStyle w:val="Hyperlink"/>
            <w:sz w:val="20"/>
            <w:szCs w:val="20"/>
          </w:rPr>
          <w:t>existing</w:t>
        </w:r>
        <w:r w:rsidR="00F01EB3" w:rsidRPr="00FE1597">
          <w:rPr>
            <w:rStyle w:val="Hyperlink"/>
            <w:sz w:val="20"/>
            <w:szCs w:val="20"/>
          </w:rPr>
          <w:t xml:space="preserve"> repositories of evide</w:t>
        </w:r>
        <w:r w:rsidRPr="00FE1597">
          <w:rPr>
            <w:rStyle w:val="Hyperlink"/>
            <w:sz w:val="20"/>
            <w:szCs w:val="20"/>
          </w:rPr>
          <w:t>nce</w:t>
        </w:r>
      </w:hyperlink>
      <w:r>
        <w:rPr>
          <w:sz w:val="20"/>
          <w:szCs w:val="20"/>
        </w:rPr>
        <w:t xml:space="preserve"> </w:t>
      </w:r>
      <w:r w:rsidR="00F01EB3" w:rsidRPr="0080368F">
        <w:rPr>
          <w:sz w:val="20"/>
          <w:szCs w:val="20"/>
        </w:rPr>
        <w:t xml:space="preserve">that could inform the development of </w:t>
      </w:r>
      <w:proofErr w:type="spellStart"/>
      <w:r w:rsidR="00F01EB3" w:rsidRPr="0080368F">
        <w:rPr>
          <w:sz w:val="20"/>
          <w:szCs w:val="20"/>
        </w:rPr>
        <w:t>ArchEE</w:t>
      </w:r>
      <w:proofErr w:type="spellEnd"/>
      <w:r w:rsidR="00F01EB3" w:rsidRPr="0080368F">
        <w:rPr>
          <w:sz w:val="20"/>
          <w:szCs w:val="20"/>
        </w:rPr>
        <w:t xml:space="preserve">. </w:t>
      </w:r>
    </w:p>
    <w:p w14:paraId="591C562E" w14:textId="77777777" w:rsidR="00637FF2" w:rsidRPr="00E51AAD" w:rsidRDefault="00FE6F3C" w:rsidP="00E51AAD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US </w:t>
      </w:r>
      <w:r w:rsidR="002A4384">
        <w:rPr>
          <w:sz w:val="20"/>
          <w:szCs w:val="20"/>
        </w:rPr>
        <w:t>EPA</w:t>
      </w:r>
      <w:r w:rsidR="00976E6F">
        <w:rPr>
          <w:sz w:val="20"/>
          <w:szCs w:val="20"/>
        </w:rPr>
        <w:t xml:space="preserve"> and EEA are</w:t>
      </w:r>
      <w:r w:rsidR="002A4384">
        <w:rPr>
          <w:sz w:val="20"/>
          <w:szCs w:val="20"/>
        </w:rPr>
        <w:t xml:space="preserve"> help</w:t>
      </w:r>
      <w:r w:rsidR="00022237">
        <w:rPr>
          <w:sz w:val="20"/>
          <w:szCs w:val="20"/>
        </w:rPr>
        <w:t>ing</w:t>
      </w:r>
      <w:r w:rsidR="002A4384">
        <w:rPr>
          <w:sz w:val="20"/>
          <w:szCs w:val="20"/>
        </w:rPr>
        <w:t xml:space="preserve"> EEN </w:t>
      </w:r>
      <w:r w:rsidR="00E51AAD">
        <w:rPr>
          <w:sz w:val="20"/>
          <w:szCs w:val="20"/>
        </w:rPr>
        <w:t>take the next step</w:t>
      </w:r>
      <w:r w:rsidR="00FE1597">
        <w:rPr>
          <w:sz w:val="20"/>
          <w:szCs w:val="20"/>
        </w:rPr>
        <w:t>s</w:t>
      </w:r>
      <w:r w:rsidR="00E51AAD">
        <w:rPr>
          <w:sz w:val="20"/>
          <w:szCs w:val="20"/>
        </w:rPr>
        <w:t xml:space="preserve"> in the design of the </w:t>
      </w:r>
      <w:proofErr w:type="spellStart"/>
      <w:r w:rsidR="00E51AAD">
        <w:rPr>
          <w:sz w:val="20"/>
          <w:szCs w:val="20"/>
        </w:rPr>
        <w:t>ArchEE</w:t>
      </w:r>
      <w:proofErr w:type="spellEnd"/>
      <w:r w:rsidR="00E51AAD">
        <w:rPr>
          <w:sz w:val="20"/>
          <w:szCs w:val="20"/>
        </w:rPr>
        <w:t xml:space="preserve"> initiative by </w:t>
      </w:r>
      <w:r w:rsidR="00FE1597">
        <w:rPr>
          <w:sz w:val="20"/>
          <w:szCs w:val="20"/>
        </w:rPr>
        <w:t xml:space="preserve">gathering key individuals for </w:t>
      </w:r>
      <w:r w:rsidR="00E51AAD">
        <w:rPr>
          <w:sz w:val="20"/>
          <w:szCs w:val="20"/>
        </w:rPr>
        <w:t xml:space="preserve">a workshop </w:t>
      </w:r>
      <w:r w:rsidR="00976E6F">
        <w:rPr>
          <w:sz w:val="20"/>
          <w:szCs w:val="20"/>
        </w:rPr>
        <w:t>June 17-18, 2015 in Washington, DC</w:t>
      </w:r>
      <w:r w:rsidR="00FE1597">
        <w:rPr>
          <w:sz w:val="20"/>
          <w:szCs w:val="20"/>
        </w:rPr>
        <w:t xml:space="preserve">. </w:t>
      </w:r>
      <w:r w:rsidR="00E51AAD">
        <w:rPr>
          <w:sz w:val="20"/>
          <w:szCs w:val="20"/>
        </w:rPr>
        <w:t xml:space="preserve">Some </w:t>
      </w:r>
      <w:r w:rsidR="008709F6">
        <w:rPr>
          <w:sz w:val="20"/>
          <w:szCs w:val="20"/>
        </w:rPr>
        <w:t xml:space="preserve">issues </w:t>
      </w:r>
      <w:r w:rsidR="00FE1597">
        <w:rPr>
          <w:sz w:val="20"/>
          <w:szCs w:val="20"/>
        </w:rPr>
        <w:t>that will be addressed during the workshop</w:t>
      </w:r>
      <w:r w:rsidR="00E51AAD">
        <w:rPr>
          <w:sz w:val="20"/>
          <w:szCs w:val="20"/>
        </w:rPr>
        <w:t xml:space="preserve"> include:</w:t>
      </w:r>
    </w:p>
    <w:p w14:paraId="591C562F" w14:textId="77777777" w:rsidR="00FE1597" w:rsidRDefault="00FE1597" w:rsidP="00E51AAD">
      <w:pPr>
        <w:pStyle w:val="ListParagraph"/>
        <w:numPr>
          <w:ilvl w:val="0"/>
          <w:numId w:val="4"/>
        </w:numPr>
        <w:rPr>
          <w:sz w:val="20"/>
          <w:szCs w:val="20"/>
          <w:highlight w:val="yellow"/>
        </w:rPr>
        <w:sectPr w:rsidR="00FE1597" w:rsidSect="00FE1597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91C5630" w14:textId="77777777" w:rsidR="008709F6" w:rsidRPr="000A28EC" w:rsidRDefault="008709F6" w:rsidP="00E51AA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A28EC">
        <w:rPr>
          <w:sz w:val="20"/>
          <w:szCs w:val="20"/>
        </w:rPr>
        <w:lastRenderedPageBreak/>
        <w:t>Purposes, outcomes and audiences</w:t>
      </w:r>
    </w:p>
    <w:p w14:paraId="591C5631" w14:textId="77777777" w:rsidR="008709F6" w:rsidRPr="000A28EC" w:rsidRDefault="008709F6" w:rsidP="008709F6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A28EC">
        <w:rPr>
          <w:sz w:val="20"/>
          <w:szCs w:val="20"/>
        </w:rPr>
        <w:t>Obstacles, opportunities and alternatives</w:t>
      </w:r>
    </w:p>
    <w:p w14:paraId="591C5632" w14:textId="77777777" w:rsidR="00FE1597" w:rsidRPr="000A28EC" w:rsidRDefault="00FE1597" w:rsidP="00FE1597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A28EC">
        <w:rPr>
          <w:sz w:val="20"/>
          <w:szCs w:val="20"/>
        </w:rPr>
        <w:t xml:space="preserve">Development and maintenance, </w:t>
      </w:r>
    </w:p>
    <w:p w14:paraId="591C5633" w14:textId="77777777" w:rsidR="00FE1597" w:rsidRPr="000A28EC" w:rsidRDefault="00FE1597" w:rsidP="00FE1597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A28EC">
        <w:rPr>
          <w:sz w:val="20"/>
          <w:szCs w:val="20"/>
        </w:rPr>
        <w:t>Champions and contributors</w:t>
      </w:r>
    </w:p>
    <w:p w14:paraId="591C5634" w14:textId="77777777" w:rsidR="00FE1597" w:rsidRPr="000A28EC" w:rsidRDefault="00FE1597" w:rsidP="00FE1597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A28EC">
        <w:rPr>
          <w:sz w:val="20"/>
          <w:szCs w:val="20"/>
        </w:rPr>
        <w:t>Use, access and credibility</w:t>
      </w:r>
    </w:p>
    <w:p w14:paraId="591C5635" w14:textId="77777777" w:rsidR="00FE1597" w:rsidRPr="000A28EC" w:rsidRDefault="00FE1597" w:rsidP="00FE1597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A28EC">
        <w:rPr>
          <w:sz w:val="20"/>
          <w:szCs w:val="20"/>
        </w:rPr>
        <w:lastRenderedPageBreak/>
        <w:t>Infrastructure, features and functionality</w:t>
      </w:r>
    </w:p>
    <w:p w14:paraId="591C5636" w14:textId="77777777" w:rsidR="008709F6" w:rsidRPr="000A28EC" w:rsidRDefault="008709F6" w:rsidP="008709F6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A28EC">
        <w:rPr>
          <w:sz w:val="20"/>
          <w:szCs w:val="20"/>
        </w:rPr>
        <w:t>Resources required and options</w:t>
      </w:r>
    </w:p>
    <w:p w14:paraId="591C5637" w14:textId="77777777" w:rsidR="00637FF2" w:rsidRPr="000A28EC" w:rsidRDefault="008709F6" w:rsidP="00E51AA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A28EC">
        <w:rPr>
          <w:sz w:val="20"/>
          <w:szCs w:val="20"/>
        </w:rPr>
        <w:t>A</w:t>
      </w:r>
      <w:r w:rsidR="00637FF2" w:rsidRPr="000A28EC">
        <w:rPr>
          <w:sz w:val="20"/>
          <w:szCs w:val="20"/>
        </w:rPr>
        <w:t>dvisory</w:t>
      </w:r>
      <w:r w:rsidR="00E51AAD" w:rsidRPr="000A28EC">
        <w:rPr>
          <w:sz w:val="20"/>
          <w:szCs w:val="20"/>
        </w:rPr>
        <w:t xml:space="preserve"> </w:t>
      </w:r>
      <w:r w:rsidRPr="000A28EC">
        <w:rPr>
          <w:sz w:val="20"/>
          <w:szCs w:val="20"/>
        </w:rPr>
        <w:t>processes and advisory groups</w:t>
      </w:r>
    </w:p>
    <w:p w14:paraId="591C5638" w14:textId="77777777" w:rsidR="00436829" w:rsidRPr="000A28EC" w:rsidRDefault="008709F6" w:rsidP="00436829">
      <w:pPr>
        <w:pStyle w:val="ListParagraph"/>
        <w:numPr>
          <w:ilvl w:val="0"/>
          <w:numId w:val="4"/>
        </w:numPr>
        <w:spacing w:after="120"/>
        <w:rPr>
          <w:sz w:val="20"/>
          <w:szCs w:val="20"/>
        </w:rPr>
      </w:pPr>
      <w:r w:rsidRPr="000A28EC">
        <w:rPr>
          <w:sz w:val="20"/>
          <w:szCs w:val="20"/>
        </w:rPr>
        <w:t>T</w:t>
      </w:r>
      <w:r w:rsidR="00436829" w:rsidRPr="000A28EC">
        <w:rPr>
          <w:sz w:val="20"/>
          <w:szCs w:val="20"/>
        </w:rPr>
        <w:t>imelin</w:t>
      </w:r>
      <w:r w:rsidRPr="000A28EC">
        <w:rPr>
          <w:sz w:val="20"/>
          <w:szCs w:val="20"/>
        </w:rPr>
        <w:t xml:space="preserve">e, </w:t>
      </w:r>
      <w:r w:rsidR="00FE1597" w:rsidRPr="000A28EC">
        <w:rPr>
          <w:sz w:val="20"/>
          <w:szCs w:val="20"/>
        </w:rPr>
        <w:t>assignments, actions</w:t>
      </w:r>
    </w:p>
    <w:p w14:paraId="591C5639" w14:textId="77777777" w:rsidR="008709F6" w:rsidRPr="000A28EC" w:rsidRDefault="00866767" w:rsidP="00436829">
      <w:pPr>
        <w:pStyle w:val="ListParagraph"/>
        <w:numPr>
          <w:ilvl w:val="0"/>
          <w:numId w:val="4"/>
        </w:numPr>
        <w:spacing w:after="120"/>
        <w:rPr>
          <w:sz w:val="20"/>
          <w:szCs w:val="20"/>
        </w:rPr>
      </w:pPr>
      <w:r w:rsidRPr="000A28EC">
        <w:rPr>
          <w:sz w:val="20"/>
          <w:szCs w:val="20"/>
        </w:rPr>
        <w:t>Strategy development and implementation</w:t>
      </w:r>
    </w:p>
    <w:p w14:paraId="591C563A" w14:textId="77777777" w:rsidR="00FE1597" w:rsidRDefault="00FE1597" w:rsidP="006B0215">
      <w:pPr>
        <w:rPr>
          <w:sz w:val="20"/>
          <w:szCs w:val="20"/>
        </w:rPr>
        <w:sectPr w:rsidR="00FE1597" w:rsidSect="00FE159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91C563B" w14:textId="77777777" w:rsidR="008600FB" w:rsidRPr="00CC25B0" w:rsidRDefault="00976E6F" w:rsidP="005A7F5F">
      <w:pPr>
        <w:rPr>
          <w:color w:val="1F497D"/>
          <w:sz w:val="16"/>
          <w:szCs w:val="16"/>
        </w:rPr>
      </w:pPr>
      <w:r>
        <w:rPr>
          <w:sz w:val="20"/>
          <w:szCs w:val="20"/>
        </w:rPr>
        <w:lastRenderedPageBreak/>
        <w:t>We</w:t>
      </w:r>
      <w:r w:rsidR="00866767">
        <w:rPr>
          <w:sz w:val="20"/>
          <w:szCs w:val="20"/>
        </w:rPr>
        <w:t xml:space="preserve"> look forward to discussing </w:t>
      </w:r>
      <w:r w:rsidR="00E94A94">
        <w:rPr>
          <w:sz w:val="20"/>
          <w:szCs w:val="20"/>
        </w:rPr>
        <w:t xml:space="preserve">your interest in </w:t>
      </w:r>
      <w:r w:rsidR="00FE1597">
        <w:rPr>
          <w:sz w:val="20"/>
          <w:szCs w:val="20"/>
        </w:rPr>
        <w:t>the</w:t>
      </w:r>
      <w:r w:rsidR="00E94A94">
        <w:rPr>
          <w:sz w:val="20"/>
          <w:szCs w:val="20"/>
        </w:rPr>
        <w:t xml:space="preserve"> workshop and the desig</w:t>
      </w:r>
      <w:r>
        <w:rPr>
          <w:sz w:val="20"/>
          <w:szCs w:val="20"/>
        </w:rPr>
        <w:t xml:space="preserve">n and development of </w:t>
      </w:r>
      <w:proofErr w:type="spellStart"/>
      <w:r>
        <w:rPr>
          <w:sz w:val="20"/>
          <w:szCs w:val="20"/>
        </w:rPr>
        <w:t>ArchEE</w:t>
      </w:r>
      <w:proofErr w:type="spellEnd"/>
      <w:r>
        <w:rPr>
          <w:sz w:val="20"/>
          <w:szCs w:val="20"/>
        </w:rPr>
        <w:t>. We would</w:t>
      </w:r>
      <w:r w:rsidR="00E94A94">
        <w:rPr>
          <w:sz w:val="20"/>
          <w:szCs w:val="20"/>
        </w:rPr>
        <w:t xml:space="preserve"> like to make sure it lines up with your work and your vision for more effective environmental management. </w:t>
      </w:r>
    </w:p>
    <w:sectPr w:rsidR="008600FB" w:rsidRPr="00CC25B0" w:rsidSect="00C4771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1C563E" w14:textId="77777777" w:rsidR="00416C84" w:rsidRDefault="00416C84" w:rsidP="00FB6139">
      <w:pPr>
        <w:spacing w:after="0" w:line="240" w:lineRule="auto"/>
      </w:pPr>
      <w:r>
        <w:separator/>
      </w:r>
    </w:p>
  </w:endnote>
  <w:endnote w:type="continuationSeparator" w:id="0">
    <w:p w14:paraId="591C563F" w14:textId="77777777" w:rsidR="00416C84" w:rsidRDefault="00416C84" w:rsidP="00FB6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C5642" w14:textId="77777777" w:rsidR="001645FF" w:rsidRDefault="001645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C5643" w14:textId="77777777" w:rsidR="008B0ABE" w:rsidRDefault="008B0ABE" w:rsidP="008B0ABE">
    <w:pPr>
      <w:pStyle w:val="Footer"/>
      <w:jc w:val="right"/>
    </w:pPr>
    <w:r>
      <w:rPr>
        <w:noProof/>
      </w:rPr>
      <w:t xml:space="preserve">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C5645" w14:textId="77777777" w:rsidR="001645FF" w:rsidRDefault="001645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1C563C" w14:textId="77777777" w:rsidR="00416C84" w:rsidRDefault="00416C84" w:rsidP="00FB6139">
      <w:pPr>
        <w:spacing w:after="0" w:line="240" w:lineRule="auto"/>
      </w:pPr>
      <w:r>
        <w:separator/>
      </w:r>
    </w:p>
  </w:footnote>
  <w:footnote w:type="continuationSeparator" w:id="0">
    <w:p w14:paraId="591C563D" w14:textId="77777777" w:rsidR="00416C84" w:rsidRDefault="00416C84" w:rsidP="00FB6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C5640" w14:textId="77777777" w:rsidR="001645FF" w:rsidRDefault="001645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C5641" w14:textId="77777777" w:rsidR="00BD5C6E" w:rsidRDefault="00BD5C6E" w:rsidP="008B0ABE">
    <w:pPr>
      <w:pStyle w:val="Header"/>
      <w:rPr>
        <w:noProof/>
      </w:rPr>
    </w:pPr>
    <w:r w:rsidRPr="00BD5C6E">
      <w:rPr>
        <w:noProof/>
        <w:lang w:val="de-DE" w:eastAsia="de-DE"/>
      </w:rPr>
      <w:drawing>
        <wp:inline distT="0" distB="0" distL="0" distR="0" wp14:anchorId="591C5646" wp14:editId="591C5647">
          <wp:extent cx="4898166" cy="450850"/>
          <wp:effectExtent l="0" t="0" r="0" b="6350"/>
          <wp:docPr id="2" name="Picture 2" descr="http://www.environmentalevaluators.net/wp-content/uploads/2013/06/EEN-logo-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nvironmentalevaluators.net/wp-content/uploads/2013/06/EEN-logo-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1265" cy="461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645FF">
      <w:rPr>
        <w:noProof/>
      </w:rPr>
      <w:t xml:space="preserve">   </w:t>
    </w:r>
    <w:r w:rsidR="008B0ABE">
      <w:rPr>
        <w:noProof/>
      </w:rPr>
      <w:t xml:space="preserve">      </w:t>
    </w:r>
    <w:r w:rsidR="001645FF">
      <w:rPr>
        <w:noProof/>
        <w:lang w:val="de-DE" w:eastAsia="de-DE"/>
      </w:rPr>
      <w:drawing>
        <wp:inline distT="0" distB="0" distL="0" distR="0" wp14:anchorId="591C5648" wp14:editId="591C5649">
          <wp:extent cx="617220" cy="617220"/>
          <wp:effectExtent l="0" t="0" r="0" b="0"/>
          <wp:docPr id="1" name="Picture 1" descr="http://triforce-inc.com/wp-content/uploads/2014/01/epa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ttp://triforce-inc.com/wp-content/uploads/2014/01/epa-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0ABE">
      <w:rPr>
        <w:noProof/>
      </w:rPr>
      <w:t xml:space="preserve"> </w:t>
    </w:r>
    <w:r w:rsidR="001645FF">
      <w:rPr>
        <w:noProof/>
      </w:rPr>
      <w:t xml:space="preserve">  </w:t>
    </w:r>
    <w:r w:rsidR="008B0ABE">
      <w:rPr>
        <w:noProof/>
      </w:rPr>
      <w:t xml:space="preserve">   </w:t>
    </w:r>
    <w:r w:rsidR="008B0ABE">
      <w:t xml:space="preserve">   </w:t>
    </w:r>
    <w:r w:rsidR="001645FF">
      <w:rPr>
        <w:noProof/>
        <w:lang w:val="de-DE" w:eastAsia="de-DE"/>
      </w:rPr>
      <w:drawing>
        <wp:inline distT="0" distB="0" distL="0" distR="0" wp14:anchorId="591C564A" wp14:editId="591C564B">
          <wp:extent cx="548640" cy="608930"/>
          <wp:effectExtent l="0" t="0" r="3810" b="1270"/>
          <wp:docPr id="3" name="Picture 3" descr="http://www.eea.europa.eu/about-us/documents/logos/eps_logos/eea_mi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://www.eea.europa.eu/about-us/documents/logos/eps_logos/eea_mini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2" cy="637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C5644" w14:textId="77777777" w:rsidR="001645FF" w:rsidRDefault="001645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A1F10"/>
    <w:multiLevelType w:val="hybridMultilevel"/>
    <w:tmpl w:val="DF44C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654EF"/>
    <w:multiLevelType w:val="hybridMultilevel"/>
    <w:tmpl w:val="93885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362C0"/>
    <w:multiLevelType w:val="hybridMultilevel"/>
    <w:tmpl w:val="62FC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328B7"/>
    <w:multiLevelType w:val="hybridMultilevel"/>
    <w:tmpl w:val="38EC2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F00"/>
    <w:rsid w:val="000112A3"/>
    <w:rsid w:val="00022237"/>
    <w:rsid w:val="000456B1"/>
    <w:rsid w:val="000A28EC"/>
    <w:rsid w:val="0014633A"/>
    <w:rsid w:val="001645FF"/>
    <w:rsid w:val="001E2E3F"/>
    <w:rsid w:val="002907B9"/>
    <w:rsid w:val="002A4384"/>
    <w:rsid w:val="002C6392"/>
    <w:rsid w:val="002F7408"/>
    <w:rsid w:val="003353C0"/>
    <w:rsid w:val="003453BC"/>
    <w:rsid w:val="00371A67"/>
    <w:rsid w:val="00390F00"/>
    <w:rsid w:val="003A4EC7"/>
    <w:rsid w:val="003B598E"/>
    <w:rsid w:val="003C0A33"/>
    <w:rsid w:val="003C5F2E"/>
    <w:rsid w:val="003F7B5B"/>
    <w:rsid w:val="00416C84"/>
    <w:rsid w:val="00436829"/>
    <w:rsid w:val="00485AD8"/>
    <w:rsid w:val="004D16D3"/>
    <w:rsid w:val="00516A7F"/>
    <w:rsid w:val="00550C64"/>
    <w:rsid w:val="005A06C2"/>
    <w:rsid w:val="005A7F5F"/>
    <w:rsid w:val="006214BE"/>
    <w:rsid w:val="006251F2"/>
    <w:rsid w:val="00637FF2"/>
    <w:rsid w:val="006745F5"/>
    <w:rsid w:val="00675A33"/>
    <w:rsid w:val="006853E4"/>
    <w:rsid w:val="006B0215"/>
    <w:rsid w:val="006C4643"/>
    <w:rsid w:val="006F362E"/>
    <w:rsid w:val="0077513D"/>
    <w:rsid w:val="007C515A"/>
    <w:rsid w:val="00801A6C"/>
    <w:rsid w:val="0080368F"/>
    <w:rsid w:val="008600FB"/>
    <w:rsid w:val="00866767"/>
    <w:rsid w:val="008709F6"/>
    <w:rsid w:val="008B0ABE"/>
    <w:rsid w:val="00925AED"/>
    <w:rsid w:val="0097319E"/>
    <w:rsid w:val="00976E6F"/>
    <w:rsid w:val="009A04FB"/>
    <w:rsid w:val="00A17F6D"/>
    <w:rsid w:val="00A27663"/>
    <w:rsid w:val="00A4283D"/>
    <w:rsid w:val="00A6752E"/>
    <w:rsid w:val="00A90E6C"/>
    <w:rsid w:val="00A9665B"/>
    <w:rsid w:val="00AD11FA"/>
    <w:rsid w:val="00B27E23"/>
    <w:rsid w:val="00B55511"/>
    <w:rsid w:val="00B731BD"/>
    <w:rsid w:val="00B828E9"/>
    <w:rsid w:val="00B90F60"/>
    <w:rsid w:val="00BB1B78"/>
    <w:rsid w:val="00BB5E95"/>
    <w:rsid w:val="00BD5C6E"/>
    <w:rsid w:val="00C00F48"/>
    <w:rsid w:val="00C0352B"/>
    <w:rsid w:val="00C05179"/>
    <w:rsid w:val="00C0642F"/>
    <w:rsid w:val="00C47713"/>
    <w:rsid w:val="00C722A0"/>
    <w:rsid w:val="00CC25B0"/>
    <w:rsid w:val="00CE622D"/>
    <w:rsid w:val="00D11FF4"/>
    <w:rsid w:val="00D5349F"/>
    <w:rsid w:val="00D62FC5"/>
    <w:rsid w:val="00D93006"/>
    <w:rsid w:val="00E160B8"/>
    <w:rsid w:val="00E24A53"/>
    <w:rsid w:val="00E51AAD"/>
    <w:rsid w:val="00E94A94"/>
    <w:rsid w:val="00EA58F1"/>
    <w:rsid w:val="00EB5D5C"/>
    <w:rsid w:val="00F01EB3"/>
    <w:rsid w:val="00F5421F"/>
    <w:rsid w:val="00FB6139"/>
    <w:rsid w:val="00FC34ED"/>
    <w:rsid w:val="00FC43C5"/>
    <w:rsid w:val="00FD51FF"/>
    <w:rsid w:val="00FE1597"/>
    <w:rsid w:val="00FE6F3C"/>
    <w:rsid w:val="6157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91C5622"/>
  <w15:docId w15:val="{1EBAA242-6D9A-4DA9-B913-8C3B03CDC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E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1E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2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6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139"/>
  </w:style>
  <w:style w:type="paragraph" w:styleId="Footer">
    <w:name w:val="footer"/>
    <w:basedOn w:val="Normal"/>
    <w:link w:val="FooterChar"/>
    <w:uiPriority w:val="99"/>
    <w:unhideWhenUsed/>
    <w:rsid w:val="00FB6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139"/>
  </w:style>
  <w:style w:type="character" w:styleId="CommentReference">
    <w:name w:val="annotation reference"/>
    <w:basedOn w:val="DefaultParagraphFont"/>
    <w:uiPriority w:val="99"/>
    <w:semiHidden/>
    <w:unhideWhenUsed/>
    <w:rsid w:val="00A966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6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6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6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65B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112A3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542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9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nvironmentalevaluators.net/wp-content/uploads/2013/12/Notes-from-ArchEE-session-at-EENP.docx" TargetMode="External"/><Relationship Id="rId18" Type="http://schemas.openxmlformats.org/officeDocument/2006/relationships/hyperlink" Target="http://www.environmentalevaluators.net/wp-content/uploads/2013/09/evaluation-repositories-memo-9-19-13.docx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www.environmentalevaluators.net/2013/09/an-architecture-of-environmental-evaluation-for-a-better-understanding-of-evaluation-evidence-and-effectiveness/" TargetMode="External"/><Relationship Id="rId17" Type="http://schemas.openxmlformats.org/officeDocument/2006/relationships/hyperlink" Target="http://www.environmentalevaluators.net/wp-content/uploads/2014/09/EENP-social-network-analysis.pptx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fisheriesviz.issuelab.org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nvironmentalevaluators.net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://www.issuelab.org/resource/synthesis_review_of_key_lessons_in_programs_relating_to_oceans_and_fisheries_a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nvironmentalevaluators.net/wp-content/uploads/2013/09/ArchEE-draft-proposal-9-18-13_final-draft.docx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3f09c3df709400db2417a7161762d62 xmlns="4ffa91fb-a0ff-4ac5-b2db-65c790d184a4">
      <Terms xmlns="http://schemas.microsoft.com/office/infopath/2007/PartnerControls"/>
    </e3f09c3df709400db2417a7161762d62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2015-03-05T18:47:18+00:00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  <SharedWithUsers xmlns="ba529e09-280e-418d-976c-074a694e6d3c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7735A618789945AFBEB63C132AE7AB" ma:contentTypeVersion="6" ma:contentTypeDescription="Create a new document." ma:contentTypeScope="" ma:versionID="7e0d2eb610d22744da15d85d06984918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ba529e09-280e-418d-976c-074a694e6d3c" targetNamespace="http://schemas.microsoft.com/office/2006/metadata/properties" ma:root="true" ma:fieldsID="d5592e2c8c74b18048c74ab6e6de40d6" ns1:_="" ns2:_="" ns3:_="" ns4:_="" ns5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ba529e09-280e-418d-976c-074a694e6d3c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2:e3f09c3df709400db2417a7161762d62" minOccurs="0"/>
                <xsd:element ref="ns5:SharedWithUsers" minOccurs="0"/>
                <xsd:element ref="ns5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 ma:readOnly="fals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 ma:readOnly="false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 ma:readOnly="false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abdde236-4cd5-4294-b73e-634cc4979553}" ma:internalName="TaxCatchAllLabel" ma:readOnly="true" ma:showField="CatchAllDataLabel" ma:web="bbb102a5-9d8c-4a4e-858e-f3fef79dfe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abdde236-4cd5-4294-b73e-634cc4979553}" ma:internalName="TaxCatchAll" ma:showField="CatchAllData" ma:web="bbb102a5-9d8c-4a4e-858e-f3fef79dfe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f09c3df709400db2417a7161762d62" ma:index="28" nillable="true" ma:taxonomy="true" ma:internalName="e3f09c3df709400db2417a7161762d62" ma:taxonomyFieldName="EPA_x0020_Subject" ma:displayName="EPA Subject" ma:readOnly="false" ma:default="" ma:fieldId="{e3f09c3d-f709-400d-b241-7a7161762d62}" ma:taxonomyMulti="true" ma:sspId="29f62856-1543-49d4-a736-4569d363f533" ma:termSetId="7a3d4ae0-7e62-45a2-a406-c6a8a6a8ee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29e09-280e-418d-976c-074a694e6d3c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30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9f62856-1543-49d4-a736-4569d363f533" ContentTypeId="0x01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412920-FA62-410C-9D92-B1C1DFED46C7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4ffa91fb-a0ff-4ac5-b2db-65c790d184a4"/>
    <ds:schemaRef ds:uri="http://schemas.microsoft.com/office/2006/documentManagement/types"/>
    <ds:schemaRef ds:uri="http://schemas.microsoft.com/office/infopath/2007/PartnerControls"/>
    <ds:schemaRef ds:uri="http://purl.org/dc/dcmitype/"/>
    <ds:schemaRef ds:uri="ba529e09-280e-418d-976c-074a694e6d3c"/>
    <ds:schemaRef ds:uri="http://schemas.openxmlformats.org/package/2006/metadata/core-properties"/>
    <ds:schemaRef ds:uri="http://schemas.microsoft.com/sharepoint/v3/fields"/>
    <ds:schemaRef ds:uri="http://schemas.microsoft.com/sharepoint.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A5D8C91-B764-4CF2-A258-F67C995BC0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ba529e09-280e-418d-976c-074a694e6d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831A84-D25C-487A-9F8E-CC5F8A27417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9DAD07F1-EC5F-4E7B-850C-9A30D62920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644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Industrial Economics Inc.</Company>
  <LinksUpToDate>false</LinksUpToDate>
  <CharactersWithSpaces>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Neal Etre</dc:creator>
  <cp:lastModifiedBy>Johannes Schilling</cp:lastModifiedBy>
  <cp:revision>2</cp:revision>
  <cp:lastPrinted>2014-09-11T16:00:00Z</cp:lastPrinted>
  <dcterms:created xsi:type="dcterms:W3CDTF">2015-03-31T14:45:00Z</dcterms:created>
  <dcterms:modified xsi:type="dcterms:W3CDTF">2015-03-31T14:45:00Z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0x010100317735A618789945AFBEB63C132AE7AB</vt:lpwstr>
  </property>
  <property fmtid="{D5CDD505-2E9C-101B-9397-08002B2CF9AE}" pid="3" name="TaxKeyword">
    <vt:lpwstr/>
  </property>
  <property fmtid="{D5CDD505-2E9C-101B-9397-08002B2CF9AE}" pid="4" name="EPA Subject">
    <vt:lpwstr/>
  </property>
  <property fmtid="{D5CDD505-2E9C-101B-9397-08002B2CF9AE}" pid="5" name="Document Type">
    <vt:lpwstr/>
  </property>
</Properties>
</file>